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6DF" w:rsidRPr="008746DF" w:rsidRDefault="008746DF" w:rsidP="008746DF">
      <w:pPr>
        <w:shd w:val="clear" w:color="auto" w:fill="FFFFFF"/>
        <w:spacing w:after="0" w:line="240" w:lineRule="auto"/>
        <w:jc w:val="center"/>
        <w:textAlignment w:val="baseline"/>
        <w:outlineLvl w:val="0"/>
        <w:rPr>
          <w:rFonts w:ascii="inherit" w:eastAsia="Times New Roman" w:hAnsi="inherit" w:cs="Arial"/>
          <w:b/>
          <w:bCs/>
          <w:caps/>
          <w:color w:val="3A3A3A"/>
          <w:kern w:val="36"/>
          <w:sz w:val="28"/>
          <w:szCs w:val="28"/>
          <w:lang w:eastAsia="ru-RU"/>
        </w:rPr>
      </w:pPr>
      <w:r w:rsidRPr="008746DF">
        <w:rPr>
          <w:rFonts w:ascii="inherit" w:eastAsia="Times New Roman" w:hAnsi="inherit" w:cs="Arial"/>
          <w:b/>
          <w:bCs/>
          <w:caps/>
          <w:color w:val="3A3A3A"/>
          <w:kern w:val="36"/>
          <w:sz w:val="28"/>
          <w:szCs w:val="28"/>
          <w:lang w:eastAsia="ru-RU"/>
        </w:rPr>
        <w:t>ПРОКУРАТУРА МАЙКОПСКОГО РАЙОНА ВЫЯВИЛА СВЫШЕ 90 НАРУШЕНИЙ БЮДЖЕТНОГО ЗАКОНОДАТЕЛЬСТВА В 2019 ГОДУ</w:t>
      </w:r>
    </w:p>
    <w:p w:rsidR="008746DF" w:rsidRDefault="008746DF" w:rsidP="008746DF">
      <w:pPr>
        <w:shd w:val="clear" w:color="auto" w:fill="FFFFFF"/>
        <w:spacing w:after="300" w:line="240" w:lineRule="auto"/>
        <w:textAlignment w:val="baseline"/>
        <w:rPr>
          <w:rFonts w:ascii="inherit" w:eastAsia="Times New Roman" w:hAnsi="inherit" w:cs="Arial"/>
          <w:b/>
          <w:bCs/>
          <w:color w:val="000000"/>
          <w:sz w:val="21"/>
          <w:szCs w:val="21"/>
          <w:lang w:eastAsia="ru-RU"/>
        </w:rPr>
      </w:pPr>
    </w:p>
    <w:p w:rsidR="008746DF" w:rsidRPr="008746DF" w:rsidRDefault="008746DF" w:rsidP="008746DF">
      <w:pPr>
        <w:shd w:val="clear" w:color="auto" w:fill="FFFFFF"/>
        <w:spacing w:after="300" w:line="240" w:lineRule="auto"/>
        <w:textAlignment w:val="baseline"/>
        <w:rPr>
          <w:rFonts w:ascii="inherit" w:eastAsia="Times New Roman" w:hAnsi="inherit" w:cs="Arial"/>
          <w:color w:val="3A3A3A"/>
          <w:sz w:val="21"/>
          <w:szCs w:val="21"/>
          <w:lang w:eastAsia="ru-RU"/>
        </w:rPr>
      </w:pPr>
      <w:r w:rsidRPr="008746DF">
        <w:rPr>
          <w:rFonts w:ascii="inherit" w:eastAsia="Times New Roman" w:hAnsi="inherit" w:cs="Arial"/>
          <w:color w:val="3A3A3A"/>
          <w:sz w:val="21"/>
          <w:szCs w:val="21"/>
          <w:lang w:eastAsia="ru-RU"/>
        </w:rPr>
        <w:t>В 2019 году при осуществлении надзора за соблюдением бюджетного законодательства прокуратурой Майкопского района выявлено 97 нарушений закона, в целях их устранения внесено 36 представлений, к дисциплинарной ответственности привлечено 36 должностных лиц. В суды направлено 28 исковых заявлений, по материалам прокурорских проверок возбуждено 4 уголовных дела.</w:t>
      </w:r>
    </w:p>
    <w:p w:rsidR="008746DF" w:rsidRPr="008746DF" w:rsidRDefault="008746DF" w:rsidP="008746DF">
      <w:pPr>
        <w:shd w:val="clear" w:color="auto" w:fill="FFFFFF"/>
        <w:spacing w:after="300" w:line="240" w:lineRule="auto"/>
        <w:textAlignment w:val="baseline"/>
        <w:rPr>
          <w:rFonts w:ascii="inherit" w:eastAsia="Times New Roman" w:hAnsi="inherit" w:cs="Arial"/>
          <w:color w:val="3A3A3A"/>
          <w:sz w:val="21"/>
          <w:szCs w:val="21"/>
          <w:lang w:eastAsia="ru-RU"/>
        </w:rPr>
      </w:pPr>
      <w:r w:rsidRPr="008746DF">
        <w:rPr>
          <w:rFonts w:ascii="inherit" w:eastAsia="Times New Roman" w:hAnsi="inherit" w:cs="Arial"/>
          <w:color w:val="3A3A3A"/>
          <w:sz w:val="21"/>
          <w:szCs w:val="21"/>
          <w:lang w:eastAsia="ru-RU"/>
        </w:rPr>
        <w:t xml:space="preserve">Внимание уделялось вопросам правомерности расходования бюджетных денежных средств. По материалам проверок прокуратуры района органами предварительного расследования возбуждено 4 уголовных дела, связанных с хищением и присвоением бюджетных средств на сумму около 100 </w:t>
      </w:r>
      <w:proofErr w:type="spellStart"/>
      <w:r w:rsidRPr="008746DF">
        <w:rPr>
          <w:rFonts w:ascii="inherit" w:eastAsia="Times New Roman" w:hAnsi="inherit" w:cs="Arial"/>
          <w:color w:val="3A3A3A"/>
          <w:sz w:val="21"/>
          <w:szCs w:val="21"/>
          <w:lang w:eastAsia="ru-RU"/>
        </w:rPr>
        <w:t>тыс</w:t>
      </w:r>
      <w:proofErr w:type="spellEnd"/>
      <w:r w:rsidRPr="008746DF">
        <w:rPr>
          <w:rFonts w:ascii="inherit" w:eastAsia="Times New Roman" w:hAnsi="inherit" w:cs="Arial"/>
          <w:color w:val="3A3A3A"/>
          <w:sz w:val="21"/>
          <w:szCs w:val="21"/>
          <w:lang w:eastAsia="ru-RU"/>
        </w:rPr>
        <w:t xml:space="preserve"> рублей.</w:t>
      </w:r>
    </w:p>
    <w:p w:rsidR="008746DF" w:rsidRPr="008746DF" w:rsidRDefault="008746DF" w:rsidP="008746DF">
      <w:pPr>
        <w:shd w:val="clear" w:color="auto" w:fill="FFFFFF"/>
        <w:spacing w:after="300" w:line="240" w:lineRule="auto"/>
        <w:textAlignment w:val="baseline"/>
        <w:rPr>
          <w:rFonts w:ascii="inherit" w:eastAsia="Times New Roman" w:hAnsi="inherit" w:cs="Arial"/>
          <w:color w:val="3A3A3A"/>
          <w:sz w:val="21"/>
          <w:szCs w:val="21"/>
          <w:lang w:eastAsia="ru-RU"/>
        </w:rPr>
      </w:pPr>
      <w:r w:rsidRPr="008746DF">
        <w:rPr>
          <w:rFonts w:ascii="inherit" w:eastAsia="Times New Roman" w:hAnsi="inherit" w:cs="Arial"/>
          <w:color w:val="3A3A3A"/>
          <w:sz w:val="21"/>
          <w:szCs w:val="21"/>
          <w:lang w:eastAsia="ru-RU"/>
        </w:rPr>
        <w:t>Например, в ходе одной из проверок установлено, что бывшим главой сельского поселения в период с 2013 по 2015 гг. незаконно издавались распоряжения, на основании которых ему выплачивались различные доплаты к заработной плате, не предусмотренные действующим законодательством. В результате противоправных действий должностного лица бюджету МО «</w:t>
      </w:r>
      <w:proofErr w:type="spellStart"/>
      <w:r w:rsidRPr="008746DF">
        <w:rPr>
          <w:rFonts w:ascii="inherit" w:eastAsia="Times New Roman" w:hAnsi="inherit" w:cs="Arial"/>
          <w:color w:val="3A3A3A"/>
          <w:sz w:val="21"/>
          <w:szCs w:val="21"/>
          <w:lang w:eastAsia="ru-RU"/>
        </w:rPr>
        <w:t>Кужорское</w:t>
      </w:r>
      <w:proofErr w:type="spellEnd"/>
      <w:r w:rsidRPr="008746DF">
        <w:rPr>
          <w:rFonts w:ascii="inherit" w:eastAsia="Times New Roman" w:hAnsi="inherit" w:cs="Arial"/>
          <w:color w:val="3A3A3A"/>
          <w:sz w:val="21"/>
          <w:szCs w:val="21"/>
          <w:lang w:eastAsia="ru-RU"/>
        </w:rPr>
        <w:t xml:space="preserve"> сельское поселение» причинен ущерб в размере свыше 40 </w:t>
      </w:r>
      <w:proofErr w:type="spellStart"/>
      <w:r w:rsidRPr="008746DF">
        <w:rPr>
          <w:rFonts w:ascii="inherit" w:eastAsia="Times New Roman" w:hAnsi="inherit" w:cs="Arial"/>
          <w:color w:val="3A3A3A"/>
          <w:sz w:val="21"/>
          <w:szCs w:val="21"/>
          <w:lang w:eastAsia="ru-RU"/>
        </w:rPr>
        <w:t>тыс</w:t>
      </w:r>
      <w:proofErr w:type="spellEnd"/>
      <w:r w:rsidRPr="008746DF">
        <w:rPr>
          <w:rFonts w:ascii="inherit" w:eastAsia="Times New Roman" w:hAnsi="inherit" w:cs="Arial"/>
          <w:color w:val="3A3A3A"/>
          <w:sz w:val="21"/>
          <w:szCs w:val="21"/>
          <w:lang w:eastAsia="ru-RU"/>
        </w:rPr>
        <w:t xml:space="preserve"> рублей. По материалам проверки прокуратуры СО по Майкопскому району СУ СК России по Республике Адыгея возбуждено 2 уголовных дела по ч. 3 ст. 160 УК РФ.</w:t>
      </w:r>
    </w:p>
    <w:p w:rsidR="008746DF" w:rsidRPr="008746DF" w:rsidRDefault="008746DF" w:rsidP="008746DF">
      <w:pPr>
        <w:shd w:val="clear" w:color="auto" w:fill="FFFFFF"/>
        <w:spacing w:after="300" w:line="240" w:lineRule="auto"/>
        <w:textAlignment w:val="baseline"/>
        <w:rPr>
          <w:rFonts w:ascii="inherit" w:eastAsia="Times New Roman" w:hAnsi="inherit" w:cs="Arial"/>
          <w:color w:val="3A3A3A"/>
          <w:sz w:val="21"/>
          <w:szCs w:val="21"/>
          <w:lang w:eastAsia="ru-RU"/>
        </w:rPr>
      </w:pPr>
      <w:r w:rsidRPr="008746DF">
        <w:rPr>
          <w:rFonts w:ascii="inherit" w:eastAsia="Times New Roman" w:hAnsi="inherit" w:cs="Arial"/>
          <w:color w:val="3A3A3A"/>
          <w:sz w:val="21"/>
          <w:szCs w:val="21"/>
          <w:lang w:eastAsia="ru-RU"/>
        </w:rPr>
        <w:t>По результатам принятых прокуратурой района мер реагирования 11 образовательных учреждений района приняли меры к списанию имущества, которое ввиду ветхости на протяжении длительного периода не использовалось в учебном процессе и хозяйственной деятельности, при том что на содержание указанных объектов расходовались бюджетные средства.</w:t>
      </w:r>
    </w:p>
    <w:p w:rsidR="008746DF" w:rsidRPr="008746DF" w:rsidRDefault="008746DF" w:rsidP="008746DF">
      <w:pPr>
        <w:shd w:val="clear" w:color="auto" w:fill="FFFFFF"/>
        <w:spacing w:after="300" w:line="240" w:lineRule="auto"/>
        <w:textAlignment w:val="baseline"/>
        <w:rPr>
          <w:rFonts w:ascii="inherit" w:eastAsia="Times New Roman" w:hAnsi="inherit" w:cs="Arial"/>
          <w:color w:val="3A3A3A"/>
          <w:sz w:val="21"/>
          <w:szCs w:val="21"/>
          <w:lang w:eastAsia="ru-RU"/>
        </w:rPr>
      </w:pPr>
      <w:r w:rsidRPr="008746DF">
        <w:rPr>
          <w:rFonts w:ascii="inherit" w:eastAsia="Times New Roman" w:hAnsi="inherit" w:cs="Arial"/>
          <w:color w:val="3A3A3A"/>
          <w:sz w:val="21"/>
          <w:szCs w:val="21"/>
          <w:lang w:eastAsia="ru-RU"/>
        </w:rPr>
        <w:t xml:space="preserve">В целях возмещения причиненного в результате противоправных действий бюджету ущерба прокуратурой района в суды предъявлены 28 исковых заявлений на сумму 765 </w:t>
      </w:r>
      <w:proofErr w:type="spellStart"/>
      <w:r w:rsidRPr="008746DF">
        <w:rPr>
          <w:rFonts w:ascii="inherit" w:eastAsia="Times New Roman" w:hAnsi="inherit" w:cs="Arial"/>
          <w:color w:val="3A3A3A"/>
          <w:sz w:val="21"/>
          <w:szCs w:val="21"/>
          <w:lang w:eastAsia="ru-RU"/>
        </w:rPr>
        <w:t>тыс</w:t>
      </w:r>
      <w:proofErr w:type="spellEnd"/>
      <w:r w:rsidRPr="008746DF">
        <w:rPr>
          <w:rFonts w:ascii="inherit" w:eastAsia="Times New Roman" w:hAnsi="inherit" w:cs="Arial"/>
          <w:color w:val="3A3A3A"/>
          <w:sz w:val="21"/>
          <w:szCs w:val="21"/>
          <w:lang w:eastAsia="ru-RU"/>
        </w:rPr>
        <w:t xml:space="preserve"> рублей.</w:t>
      </w:r>
    </w:p>
    <w:p w:rsidR="008746DF" w:rsidRPr="008746DF" w:rsidRDefault="008746DF" w:rsidP="008746DF">
      <w:pPr>
        <w:shd w:val="clear" w:color="auto" w:fill="FFFFFF"/>
        <w:spacing w:after="0" w:line="240" w:lineRule="auto"/>
        <w:jc w:val="center"/>
        <w:textAlignment w:val="baseline"/>
        <w:outlineLvl w:val="0"/>
        <w:rPr>
          <w:rFonts w:ascii="inherit" w:eastAsia="Times New Roman" w:hAnsi="inherit" w:cs="Arial"/>
          <w:b/>
          <w:bCs/>
          <w:caps/>
          <w:color w:val="3A3A3A"/>
          <w:kern w:val="36"/>
          <w:sz w:val="28"/>
          <w:szCs w:val="28"/>
          <w:lang w:eastAsia="ru-RU"/>
        </w:rPr>
      </w:pPr>
      <w:r w:rsidRPr="008746DF">
        <w:rPr>
          <w:rFonts w:ascii="inherit" w:eastAsia="Times New Roman" w:hAnsi="inherit" w:cs="Arial"/>
          <w:b/>
          <w:bCs/>
          <w:caps/>
          <w:color w:val="3A3A3A"/>
          <w:kern w:val="36"/>
          <w:sz w:val="28"/>
          <w:szCs w:val="28"/>
          <w:lang w:eastAsia="ru-RU"/>
        </w:rPr>
        <w:t>В 2019 ГОДУ ПО МАТЕРИАЛАМ ПРОВЕРОК ПРОКУРАТУРЫ МАЙКОПСКОГО РАЙОНА ОРГАНАМИ СЛЕДСТВИЯ ВОЗБУЖДЕНО 20 УГОЛОВНЫХ ДЕЛ</w:t>
      </w:r>
    </w:p>
    <w:p w:rsidR="008746DF" w:rsidRDefault="008746DF" w:rsidP="008746DF">
      <w:pPr>
        <w:shd w:val="clear" w:color="auto" w:fill="FFFFFF"/>
        <w:spacing w:after="300" w:line="240" w:lineRule="auto"/>
        <w:textAlignment w:val="baseline"/>
        <w:rPr>
          <w:rFonts w:ascii="inherit" w:eastAsia="Times New Roman" w:hAnsi="inherit" w:cs="Arial"/>
          <w:b/>
          <w:bCs/>
          <w:color w:val="000000"/>
          <w:sz w:val="21"/>
          <w:szCs w:val="21"/>
          <w:lang w:eastAsia="ru-RU"/>
        </w:rPr>
      </w:pPr>
      <w:bookmarkStart w:id="0" w:name="_GoBack"/>
      <w:bookmarkEnd w:id="0"/>
    </w:p>
    <w:p w:rsidR="008746DF" w:rsidRPr="008746DF" w:rsidRDefault="008746DF" w:rsidP="008746DF">
      <w:pPr>
        <w:shd w:val="clear" w:color="auto" w:fill="FFFFFF"/>
        <w:spacing w:after="300" w:line="240" w:lineRule="auto"/>
        <w:textAlignment w:val="baseline"/>
        <w:rPr>
          <w:rFonts w:ascii="inherit" w:eastAsia="Times New Roman" w:hAnsi="inherit" w:cs="Arial"/>
          <w:color w:val="3A3A3A"/>
          <w:sz w:val="21"/>
          <w:szCs w:val="21"/>
          <w:lang w:eastAsia="ru-RU"/>
        </w:rPr>
      </w:pPr>
      <w:r w:rsidRPr="008746DF">
        <w:rPr>
          <w:rFonts w:ascii="inherit" w:eastAsia="Times New Roman" w:hAnsi="inherit" w:cs="Arial"/>
          <w:color w:val="3A3A3A"/>
          <w:sz w:val="21"/>
          <w:szCs w:val="21"/>
          <w:lang w:eastAsia="ru-RU"/>
        </w:rPr>
        <w:t>В 2019 году при осуществлении надзора за соблюдением федерального законодательства прокуратурой Майкопского района в полном объеме использовались предоставленные уголовно-процессуальным законодательством полномочия по направлению материалов проверок в следственные органы для привлечения виновных лиц к уголовной ответственности.</w:t>
      </w:r>
    </w:p>
    <w:p w:rsidR="008746DF" w:rsidRPr="008746DF" w:rsidRDefault="008746DF" w:rsidP="008746DF">
      <w:pPr>
        <w:shd w:val="clear" w:color="auto" w:fill="FFFFFF"/>
        <w:spacing w:after="300" w:line="240" w:lineRule="auto"/>
        <w:textAlignment w:val="baseline"/>
        <w:rPr>
          <w:rFonts w:ascii="inherit" w:eastAsia="Times New Roman" w:hAnsi="inherit" w:cs="Arial"/>
          <w:color w:val="3A3A3A"/>
          <w:sz w:val="21"/>
          <w:szCs w:val="21"/>
          <w:lang w:eastAsia="ru-RU"/>
        </w:rPr>
      </w:pPr>
      <w:r w:rsidRPr="008746DF">
        <w:rPr>
          <w:rFonts w:ascii="inherit" w:eastAsia="Times New Roman" w:hAnsi="inherit" w:cs="Arial"/>
          <w:color w:val="3A3A3A"/>
          <w:sz w:val="21"/>
          <w:szCs w:val="21"/>
          <w:lang w:eastAsia="ru-RU"/>
        </w:rPr>
        <w:t>Так, в минувшем году по материалам прокурорских проверок возбуждено 6 уголовных дел, связанных с нарушением законодательства о землепользовании. В частности, вскрыты факты хищения земельных участков из неразграниченной государственной собственности, а также незаконного предоставления бывшим руководителем МУ «Комитет имущественных отношений» администрации МО «Майкопский район» в собственность гражданина земельного участка в береговой полосе водного объекта общего пользования. Всего, в указанной сфере правоотношений возбуждено 5 уголовных дел по ч. 3 ст. 159 УК РФ (мошенничество, совершенное в крупном размере) и 1 уголовное дело по ч. 1 ст. 286 УК РФ (превышение должностных полномочий).</w:t>
      </w:r>
    </w:p>
    <w:p w:rsidR="008746DF" w:rsidRPr="008746DF" w:rsidRDefault="008746DF" w:rsidP="008746DF">
      <w:pPr>
        <w:shd w:val="clear" w:color="auto" w:fill="FFFFFF"/>
        <w:spacing w:after="300" w:line="240" w:lineRule="auto"/>
        <w:textAlignment w:val="baseline"/>
        <w:rPr>
          <w:rFonts w:ascii="inherit" w:eastAsia="Times New Roman" w:hAnsi="inherit" w:cs="Arial"/>
          <w:color w:val="3A3A3A"/>
          <w:sz w:val="21"/>
          <w:szCs w:val="21"/>
          <w:lang w:eastAsia="ru-RU"/>
        </w:rPr>
      </w:pPr>
      <w:r w:rsidRPr="008746DF">
        <w:rPr>
          <w:rFonts w:ascii="inherit" w:eastAsia="Times New Roman" w:hAnsi="inherit" w:cs="Arial"/>
          <w:color w:val="3A3A3A"/>
          <w:sz w:val="21"/>
          <w:szCs w:val="21"/>
          <w:lang w:eastAsia="ru-RU"/>
        </w:rPr>
        <w:t>Кроме того, по результатам проведенных надзорных мероприятий выявлены факты совершения должностным лицом органа местного самоуправления поселения преступлений коррупционной направленности. Так, бывший глава МО «</w:t>
      </w:r>
      <w:proofErr w:type="spellStart"/>
      <w:r w:rsidRPr="008746DF">
        <w:rPr>
          <w:rFonts w:ascii="inherit" w:eastAsia="Times New Roman" w:hAnsi="inherit" w:cs="Arial"/>
          <w:color w:val="3A3A3A"/>
          <w:sz w:val="21"/>
          <w:szCs w:val="21"/>
          <w:lang w:eastAsia="ru-RU"/>
        </w:rPr>
        <w:t>Кужорское</w:t>
      </w:r>
      <w:proofErr w:type="spellEnd"/>
      <w:r w:rsidRPr="008746DF">
        <w:rPr>
          <w:rFonts w:ascii="inherit" w:eastAsia="Times New Roman" w:hAnsi="inherit" w:cs="Arial"/>
          <w:color w:val="3A3A3A"/>
          <w:sz w:val="21"/>
          <w:szCs w:val="21"/>
          <w:lang w:eastAsia="ru-RU"/>
        </w:rPr>
        <w:t xml:space="preserve"> сельское поселение» в нарушение требований федерального законодательства издавал незаконные распоряжения о предоставлении себе дополнительных выплат стимулирующего характера. На основании материалов указанной проверки следственным органом возбуждено 2 уголовных дела по ч. 3 ст. 160 УК РФ.</w:t>
      </w:r>
    </w:p>
    <w:p w:rsidR="008746DF" w:rsidRPr="008746DF" w:rsidRDefault="008746DF" w:rsidP="008746DF">
      <w:pPr>
        <w:shd w:val="clear" w:color="auto" w:fill="FFFFFF"/>
        <w:spacing w:after="300" w:line="240" w:lineRule="auto"/>
        <w:textAlignment w:val="baseline"/>
        <w:rPr>
          <w:rFonts w:ascii="inherit" w:eastAsia="Times New Roman" w:hAnsi="inherit" w:cs="Arial"/>
          <w:color w:val="3A3A3A"/>
          <w:sz w:val="21"/>
          <w:szCs w:val="21"/>
          <w:lang w:eastAsia="ru-RU"/>
        </w:rPr>
      </w:pPr>
      <w:r w:rsidRPr="008746DF">
        <w:rPr>
          <w:rFonts w:ascii="inherit" w:eastAsia="Times New Roman" w:hAnsi="inherit" w:cs="Arial"/>
          <w:color w:val="3A3A3A"/>
          <w:sz w:val="21"/>
          <w:szCs w:val="21"/>
          <w:lang w:eastAsia="ru-RU"/>
        </w:rPr>
        <w:lastRenderedPageBreak/>
        <w:t>В рамках проверки исполнения закона в сфере соблюдения жилищных прав граждан выявлен факт подделки протокола общего собрания жильцов одного из многоквартирных жилых домов, на основании которого были перенесены сроки проведения капитального ремонта. По материалам проверки следственным органом возбуждено уголовное дело по ч. 1 ст. 327 УК РФ.</w:t>
      </w:r>
    </w:p>
    <w:p w:rsidR="008746DF" w:rsidRPr="008746DF" w:rsidRDefault="008746DF" w:rsidP="008746DF">
      <w:pPr>
        <w:shd w:val="clear" w:color="auto" w:fill="FFFFFF"/>
        <w:spacing w:after="300" w:line="240" w:lineRule="auto"/>
        <w:textAlignment w:val="baseline"/>
        <w:rPr>
          <w:rFonts w:ascii="inherit" w:eastAsia="Times New Roman" w:hAnsi="inherit" w:cs="Arial"/>
          <w:color w:val="3A3A3A"/>
          <w:sz w:val="21"/>
          <w:szCs w:val="21"/>
          <w:lang w:eastAsia="ru-RU"/>
        </w:rPr>
      </w:pPr>
      <w:r w:rsidRPr="008746DF">
        <w:rPr>
          <w:rFonts w:ascii="inherit" w:eastAsia="Times New Roman" w:hAnsi="inherit" w:cs="Arial"/>
          <w:color w:val="3A3A3A"/>
          <w:sz w:val="21"/>
          <w:szCs w:val="21"/>
          <w:lang w:eastAsia="ru-RU"/>
        </w:rPr>
        <w:t>Прокуратурой района выявлено 3 факта незаконных рубок лесных насаждений. По материалам прокурорских проверок возбуждено и расследуется 3 уголовных дела по ч. 3 ст. 260 УК РФ. Общая сумма ущерба, причиненная лесному фонду незаконными рубками, составила более 29 миллионов рублей.</w:t>
      </w:r>
    </w:p>
    <w:p w:rsidR="00A55E99" w:rsidRDefault="00A55E99"/>
    <w:sectPr w:rsidR="00A55E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5AD"/>
    <w:rsid w:val="008746DF"/>
    <w:rsid w:val="00A55E99"/>
    <w:rsid w:val="00BA3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7E725"/>
  <w15:chartTrackingRefBased/>
  <w15:docId w15:val="{026DA07E-3ADF-4EA0-A11D-99EF699C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19255">
      <w:bodyDiv w:val="1"/>
      <w:marLeft w:val="0"/>
      <w:marRight w:val="0"/>
      <w:marTop w:val="0"/>
      <w:marBottom w:val="0"/>
      <w:divBdr>
        <w:top w:val="none" w:sz="0" w:space="0" w:color="auto"/>
        <w:left w:val="none" w:sz="0" w:space="0" w:color="auto"/>
        <w:bottom w:val="none" w:sz="0" w:space="0" w:color="auto"/>
        <w:right w:val="none" w:sz="0" w:space="0" w:color="auto"/>
      </w:divBdr>
      <w:divsChild>
        <w:div w:id="1418362322">
          <w:marLeft w:val="0"/>
          <w:marRight w:val="0"/>
          <w:marTop w:val="0"/>
          <w:marBottom w:val="0"/>
          <w:divBdr>
            <w:top w:val="none" w:sz="0" w:space="0" w:color="auto"/>
            <w:left w:val="none" w:sz="0" w:space="0" w:color="auto"/>
            <w:bottom w:val="none" w:sz="0" w:space="0" w:color="auto"/>
            <w:right w:val="none" w:sz="0" w:space="0" w:color="auto"/>
          </w:divBdr>
        </w:div>
        <w:div w:id="660814282">
          <w:marLeft w:val="0"/>
          <w:marRight w:val="0"/>
          <w:marTop w:val="0"/>
          <w:marBottom w:val="0"/>
          <w:divBdr>
            <w:top w:val="none" w:sz="0" w:space="0" w:color="auto"/>
            <w:left w:val="none" w:sz="0" w:space="0" w:color="auto"/>
            <w:bottom w:val="none" w:sz="0" w:space="0" w:color="auto"/>
            <w:right w:val="none" w:sz="0" w:space="0" w:color="auto"/>
          </w:divBdr>
          <w:divsChild>
            <w:div w:id="1270701901">
              <w:marLeft w:val="0"/>
              <w:marRight w:val="0"/>
              <w:marTop w:val="0"/>
              <w:marBottom w:val="0"/>
              <w:divBdr>
                <w:top w:val="none" w:sz="0" w:space="0" w:color="auto"/>
                <w:left w:val="none" w:sz="0" w:space="0" w:color="auto"/>
                <w:bottom w:val="none" w:sz="0" w:space="0" w:color="auto"/>
                <w:right w:val="none" w:sz="0" w:space="0" w:color="auto"/>
              </w:divBdr>
              <w:divsChild>
                <w:div w:id="747074450">
                  <w:marLeft w:val="0"/>
                  <w:marRight w:val="0"/>
                  <w:marTop w:val="0"/>
                  <w:marBottom w:val="0"/>
                  <w:divBdr>
                    <w:top w:val="none" w:sz="0" w:space="0" w:color="auto"/>
                    <w:left w:val="none" w:sz="0" w:space="0" w:color="auto"/>
                    <w:bottom w:val="none" w:sz="0" w:space="0" w:color="auto"/>
                    <w:right w:val="none" w:sz="0" w:space="0" w:color="auto"/>
                  </w:divBdr>
                  <w:divsChild>
                    <w:div w:id="1506020734">
                      <w:marLeft w:val="0"/>
                      <w:marRight w:val="0"/>
                      <w:marTop w:val="0"/>
                      <w:marBottom w:val="0"/>
                      <w:divBdr>
                        <w:top w:val="none" w:sz="0" w:space="0" w:color="auto"/>
                        <w:left w:val="none" w:sz="0" w:space="0" w:color="auto"/>
                        <w:bottom w:val="none" w:sz="0" w:space="0" w:color="auto"/>
                        <w:right w:val="none" w:sz="0" w:space="0" w:color="auto"/>
                      </w:divBdr>
                      <w:divsChild>
                        <w:div w:id="2143881282">
                          <w:marLeft w:val="0"/>
                          <w:marRight w:val="0"/>
                          <w:marTop w:val="0"/>
                          <w:marBottom w:val="0"/>
                          <w:divBdr>
                            <w:top w:val="none" w:sz="0" w:space="0" w:color="auto"/>
                            <w:left w:val="none" w:sz="0" w:space="0" w:color="auto"/>
                            <w:bottom w:val="none" w:sz="0" w:space="0" w:color="auto"/>
                            <w:right w:val="none" w:sz="0" w:space="0" w:color="auto"/>
                          </w:divBdr>
                          <w:divsChild>
                            <w:div w:id="1029991128">
                              <w:marLeft w:val="0"/>
                              <w:marRight w:val="0"/>
                              <w:marTop w:val="0"/>
                              <w:marBottom w:val="0"/>
                              <w:divBdr>
                                <w:top w:val="none" w:sz="0" w:space="0" w:color="auto"/>
                                <w:left w:val="none" w:sz="0" w:space="0" w:color="auto"/>
                                <w:bottom w:val="none" w:sz="0" w:space="0" w:color="auto"/>
                                <w:right w:val="none" w:sz="0" w:space="0" w:color="auto"/>
                              </w:divBdr>
                              <w:divsChild>
                                <w:div w:id="69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65227">
                          <w:marLeft w:val="225"/>
                          <w:marRight w:val="0"/>
                          <w:marTop w:val="0"/>
                          <w:marBottom w:val="0"/>
                          <w:divBdr>
                            <w:top w:val="none" w:sz="0" w:space="0" w:color="auto"/>
                            <w:left w:val="none" w:sz="0" w:space="0" w:color="auto"/>
                            <w:bottom w:val="none" w:sz="0" w:space="0" w:color="auto"/>
                            <w:right w:val="none" w:sz="0" w:space="0" w:color="auto"/>
                          </w:divBdr>
                          <w:divsChild>
                            <w:div w:id="733237562">
                              <w:marLeft w:val="0"/>
                              <w:marRight w:val="0"/>
                              <w:marTop w:val="0"/>
                              <w:marBottom w:val="0"/>
                              <w:divBdr>
                                <w:top w:val="none" w:sz="0" w:space="0" w:color="auto"/>
                                <w:left w:val="none" w:sz="0" w:space="0" w:color="auto"/>
                                <w:bottom w:val="none" w:sz="0" w:space="0" w:color="auto"/>
                                <w:right w:val="none" w:sz="0" w:space="0" w:color="auto"/>
                              </w:divBdr>
                              <w:divsChild>
                                <w:div w:id="141219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2505">
                          <w:marLeft w:val="0"/>
                          <w:marRight w:val="0"/>
                          <w:marTop w:val="300"/>
                          <w:marBottom w:val="0"/>
                          <w:divBdr>
                            <w:top w:val="none" w:sz="0" w:space="0" w:color="auto"/>
                            <w:left w:val="none" w:sz="0" w:space="0" w:color="auto"/>
                            <w:bottom w:val="none" w:sz="0" w:space="0" w:color="auto"/>
                            <w:right w:val="none" w:sz="0" w:space="0" w:color="auto"/>
                          </w:divBdr>
                          <w:divsChild>
                            <w:div w:id="1919827285">
                              <w:marLeft w:val="0"/>
                              <w:marRight w:val="0"/>
                              <w:marTop w:val="0"/>
                              <w:marBottom w:val="0"/>
                              <w:divBdr>
                                <w:top w:val="none" w:sz="0" w:space="0" w:color="auto"/>
                                <w:left w:val="none" w:sz="0" w:space="0" w:color="auto"/>
                                <w:bottom w:val="none" w:sz="0" w:space="0" w:color="auto"/>
                                <w:right w:val="none" w:sz="0" w:space="0" w:color="auto"/>
                              </w:divBdr>
                              <w:divsChild>
                                <w:div w:id="5117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895883">
      <w:bodyDiv w:val="1"/>
      <w:marLeft w:val="0"/>
      <w:marRight w:val="0"/>
      <w:marTop w:val="0"/>
      <w:marBottom w:val="0"/>
      <w:divBdr>
        <w:top w:val="none" w:sz="0" w:space="0" w:color="auto"/>
        <w:left w:val="none" w:sz="0" w:space="0" w:color="auto"/>
        <w:bottom w:val="none" w:sz="0" w:space="0" w:color="auto"/>
        <w:right w:val="none" w:sz="0" w:space="0" w:color="auto"/>
      </w:divBdr>
      <w:divsChild>
        <w:div w:id="1713074973">
          <w:marLeft w:val="0"/>
          <w:marRight w:val="0"/>
          <w:marTop w:val="0"/>
          <w:marBottom w:val="0"/>
          <w:divBdr>
            <w:top w:val="none" w:sz="0" w:space="0" w:color="auto"/>
            <w:left w:val="none" w:sz="0" w:space="0" w:color="auto"/>
            <w:bottom w:val="none" w:sz="0" w:space="0" w:color="auto"/>
            <w:right w:val="none" w:sz="0" w:space="0" w:color="auto"/>
          </w:divBdr>
        </w:div>
        <w:div w:id="1802920670">
          <w:marLeft w:val="0"/>
          <w:marRight w:val="0"/>
          <w:marTop w:val="0"/>
          <w:marBottom w:val="0"/>
          <w:divBdr>
            <w:top w:val="none" w:sz="0" w:space="0" w:color="auto"/>
            <w:left w:val="none" w:sz="0" w:space="0" w:color="auto"/>
            <w:bottom w:val="none" w:sz="0" w:space="0" w:color="auto"/>
            <w:right w:val="none" w:sz="0" w:space="0" w:color="auto"/>
          </w:divBdr>
          <w:divsChild>
            <w:div w:id="1856916271">
              <w:marLeft w:val="0"/>
              <w:marRight w:val="0"/>
              <w:marTop w:val="0"/>
              <w:marBottom w:val="0"/>
              <w:divBdr>
                <w:top w:val="none" w:sz="0" w:space="0" w:color="auto"/>
                <w:left w:val="none" w:sz="0" w:space="0" w:color="auto"/>
                <w:bottom w:val="none" w:sz="0" w:space="0" w:color="auto"/>
                <w:right w:val="none" w:sz="0" w:space="0" w:color="auto"/>
              </w:divBdr>
              <w:divsChild>
                <w:div w:id="1070808915">
                  <w:marLeft w:val="0"/>
                  <w:marRight w:val="0"/>
                  <w:marTop w:val="0"/>
                  <w:marBottom w:val="0"/>
                  <w:divBdr>
                    <w:top w:val="none" w:sz="0" w:space="0" w:color="auto"/>
                    <w:left w:val="none" w:sz="0" w:space="0" w:color="auto"/>
                    <w:bottom w:val="none" w:sz="0" w:space="0" w:color="auto"/>
                    <w:right w:val="none" w:sz="0" w:space="0" w:color="auto"/>
                  </w:divBdr>
                  <w:divsChild>
                    <w:div w:id="1970864353">
                      <w:marLeft w:val="0"/>
                      <w:marRight w:val="0"/>
                      <w:marTop w:val="0"/>
                      <w:marBottom w:val="0"/>
                      <w:divBdr>
                        <w:top w:val="none" w:sz="0" w:space="0" w:color="auto"/>
                        <w:left w:val="none" w:sz="0" w:space="0" w:color="auto"/>
                        <w:bottom w:val="none" w:sz="0" w:space="0" w:color="auto"/>
                        <w:right w:val="none" w:sz="0" w:space="0" w:color="auto"/>
                      </w:divBdr>
                      <w:divsChild>
                        <w:div w:id="1414356817">
                          <w:marLeft w:val="0"/>
                          <w:marRight w:val="0"/>
                          <w:marTop w:val="0"/>
                          <w:marBottom w:val="0"/>
                          <w:divBdr>
                            <w:top w:val="none" w:sz="0" w:space="0" w:color="auto"/>
                            <w:left w:val="none" w:sz="0" w:space="0" w:color="auto"/>
                            <w:bottom w:val="none" w:sz="0" w:space="0" w:color="auto"/>
                            <w:right w:val="none" w:sz="0" w:space="0" w:color="auto"/>
                          </w:divBdr>
                          <w:divsChild>
                            <w:div w:id="1311666656">
                              <w:marLeft w:val="0"/>
                              <w:marRight w:val="0"/>
                              <w:marTop w:val="0"/>
                              <w:marBottom w:val="0"/>
                              <w:divBdr>
                                <w:top w:val="none" w:sz="0" w:space="0" w:color="auto"/>
                                <w:left w:val="none" w:sz="0" w:space="0" w:color="auto"/>
                                <w:bottom w:val="none" w:sz="0" w:space="0" w:color="auto"/>
                                <w:right w:val="none" w:sz="0" w:space="0" w:color="auto"/>
                              </w:divBdr>
                              <w:divsChild>
                                <w:div w:id="12051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4628">
                          <w:marLeft w:val="225"/>
                          <w:marRight w:val="0"/>
                          <w:marTop w:val="0"/>
                          <w:marBottom w:val="0"/>
                          <w:divBdr>
                            <w:top w:val="none" w:sz="0" w:space="0" w:color="auto"/>
                            <w:left w:val="none" w:sz="0" w:space="0" w:color="auto"/>
                            <w:bottom w:val="none" w:sz="0" w:space="0" w:color="auto"/>
                            <w:right w:val="none" w:sz="0" w:space="0" w:color="auto"/>
                          </w:divBdr>
                          <w:divsChild>
                            <w:div w:id="1208030184">
                              <w:marLeft w:val="0"/>
                              <w:marRight w:val="0"/>
                              <w:marTop w:val="0"/>
                              <w:marBottom w:val="0"/>
                              <w:divBdr>
                                <w:top w:val="none" w:sz="0" w:space="0" w:color="auto"/>
                                <w:left w:val="none" w:sz="0" w:space="0" w:color="auto"/>
                                <w:bottom w:val="none" w:sz="0" w:space="0" w:color="auto"/>
                                <w:right w:val="none" w:sz="0" w:space="0" w:color="auto"/>
                              </w:divBdr>
                              <w:divsChild>
                                <w:div w:id="10650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5043">
                          <w:marLeft w:val="0"/>
                          <w:marRight w:val="0"/>
                          <w:marTop w:val="300"/>
                          <w:marBottom w:val="0"/>
                          <w:divBdr>
                            <w:top w:val="none" w:sz="0" w:space="0" w:color="auto"/>
                            <w:left w:val="none" w:sz="0" w:space="0" w:color="auto"/>
                            <w:bottom w:val="none" w:sz="0" w:space="0" w:color="auto"/>
                            <w:right w:val="none" w:sz="0" w:space="0" w:color="auto"/>
                          </w:divBdr>
                          <w:divsChild>
                            <w:div w:id="1689139446">
                              <w:marLeft w:val="0"/>
                              <w:marRight w:val="0"/>
                              <w:marTop w:val="0"/>
                              <w:marBottom w:val="0"/>
                              <w:divBdr>
                                <w:top w:val="none" w:sz="0" w:space="0" w:color="auto"/>
                                <w:left w:val="none" w:sz="0" w:space="0" w:color="auto"/>
                                <w:bottom w:val="none" w:sz="0" w:space="0" w:color="auto"/>
                                <w:right w:val="none" w:sz="0" w:space="0" w:color="auto"/>
                              </w:divBdr>
                              <w:divsChild>
                                <w:div w:id="122506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Майкопский район</dc:creator>
  <cp:keywords/>
  <dc:description/>
  <cp:lastModifiedBy>Майкопский район</cp:lastModifiedBy>
  <cp:revision>2</cp:revision>
  <dcterms:created xsi:type="dcterms:W3CDTF">2020-01-30T14:24:00Z</dcterms:created>
  <dcterms:modified xsi:type="dcterms:W3CDTF">2020-01-30T14:25:00Z</dcterms:modified>
</cp:coreProperties>
</file>