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Особенности оформления сделки с </w:t>
      </w:r>
      <w:r>
        <w:rPr>
          <w:rFonts w:ascii="Times New Roman" w:hAnsi="Times New Roman"/>
          <w:b w:val="1"/>
          <w:sz w:val="28"/>
        </w:rPr>
        <w:t>маткапиталом</w:t>
      </w:r>
    </w:p>
    <w:p w14:paraId="05000000">
      <w:pPr>
        <w:ind/>
        <w:jc w:val="both"/>
        <w:rPr>
          <w:rFonts w:ascii="Times New Roman" w:hAnsi="Times New Roman"/>
          <w:sz w:val="28"/>
        </w:rPr>
      </w:pP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Управление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часто обращаются граждане с вопросами</w:t>
      </w:r>
      <w:r>
        <w:rPr>
          <w:rFonts w:ascii="Times New Roman" w:hAnsi="Times New Roman"/>
          <w:sz w:val="28"/>
        </w:rPr>
        <w:t>, относительно вида и формы сделки, заключаемой во исполнение обязательства получателя сертификата на материнский (семейный) капитал, по приобретению недвижимости в общую долевую собственность второго супруга и детей, в связи с этим предлагаем вам ознакоми</w:t>
      </w:r>
      <w:r>
        <w:rPr>
          <w:rFonts w:ascii="Times New Roman" w:hAnsi="Times New Roman"/>
          <w:sz w:val="28"/>
        </w:rPr>
        <w:t>ться с подробной информацией по данному вопросу.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Распорядиться средствами федерального бюджета возможно только по направлениям, установленным Федеральным законом «О дополнительных мерах государственной поддержки семей, имеющих детей» (далее-Федеральный зак</w:t>
      </w:r>
      <w:r>
        <w:rPr>
          <w:rFonts w:ascii="Times New Roman" w:hAnsi="Times New Roman"/>
          <w:sz w:val="28"/>
        </w:rPr>
        <w:t>он), – в частности на обеспечение возможности улучшить жилищные условия, получение образования, повышение уровня пенсионного обеспечения.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предусмотрено, что лицо получившее сертификат, его супруг (супруга) обязаны оформить жилое помещен</w:t>
      </w:r>
      <w:r>
        <w:rPr>
          <w:rFonts w:ascii="Times New Roman" w:hAnsi="Times New Roman"/>
          <w:sz w:val="28"/>
        </w:rPr>
        <w:t>ие, приобретенное с использованием средств материнского (семейного) капитала, в общую собственность такого лица, его супруга (супруги), детей с определением размера долей по соглашению. Размер долей в праве общей собственности на указанный объект должен оп</w:t>
      </w:r>
      <w:r>
        <w:rPr>
          <w:rFonts w:ascii="Times New Roman" w:hAnsi="Times New Roman"/>
          <w:sz w:val="28"/>
        </w:rPr>
        <w:t>ределяться на основании письменного соглашения всех дееспособных членов семьи. При этом требование об обязательном нотариальном удостоверении законом не установлено.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практике, заявителей интересует, в каких случаях требуется нотариальная форма соглашени</w:t>
      </w:r>
      <w:r>
        <w:rPr>
          <w:rFonts w:ascii="Times New Roman" w:hAnsi="Times New Roman"/>
          <w:sz w:val="28"/>
        </w:rPr>
        <w:t>я (с использованием средств материнского капитала).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жилое помещение приобретено не только за счет средств материнского капитала, но и за счет собственных средств супругов, тогда для оформления жилого помещения, приобретенного в общую долевую</w:t>
      </w:r>
      <w:r>
        <w:rPr>
          <w:rFonts w:ascii="Times New Roman" w:hAnsi="Times New Roman"/>
          <w:sz w:val="28"/>
        </w:rPr>
        <w:t xml:space="preserve"> собственность супругов и детей должно быть прекращено право совместной собственности супругов на данный объект.</w:t>
      </w:r>
    </w:p>
    <w:p w14:paraId="0B000000">
      <w:pPr>
        <w:ind/>
        <w:jc w:val="both"/>
        <w:rPr>
          <w:rFonts w:ascii="Times New Roman" w:hAnsi="Times New Roman"/>
          <w:sz w:val="28"/>
        </w:rPr>
      </w:pP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Условие о прекращении совместной собственности супругов на жилое помещение, может быть включено в содержание соглашения по определению долей в</w:t>
      </w:r>
      <w:r>
        <w:rPr>
          <w:rFonts w:ascii="Times New Roman" w:hAnsi="Times New Roman"/>
          <w:sz w:val="28"/>
        </w:rPr>
        <w:t xml:space="preserve"> праве собственности родителей и детей.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Если такое помещение приобретено, в том числе, за счет материнского капитала и </w:t>
      </w:r>
      <w:r>
        <w:rPr>
          <w:rFonts w:ascii="Times New Roman" w:hAnsi="Times New Roman"/>
          <w:sz w:val="28"/>
        </w:rPr>
        <w:t>иных средств (например, своих, к</w:t>
      </w:r>
      <w:r>
        <w:rPr>
          <w:rFonts w:ascii="Times New Roman" w:hAnsi="Times New Roman"/>
          <w:sz w:val="28"/>
        </w:rPr>
        <w:t>редитных), то такое соглашение будет содержать элементы брачного договора или соглашения о разделе общего имущества супругов и соответственно должно быть нотариально удостоверено.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extended-text__short"/>
    <w:basedOn w:val="Style_10"/>
    <w:link w:val="Style_17_ch"/>
  </w:style>
  <w:style w:styleId="Style_17_ch" w:type="character">
    <w:name w:val="extended-text__short"/>
    <w:basedOn w:val="Style_10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Balloon Text"/>
    <w:basedOn w:val="Style_1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1_ch"/>
    <w:link w:val="Style_23"/>
    <w:rPr>
      <w:rFonts w:ascii="Tahoma" w:hAnsi="Tahoma"/>
      <w:sz w:val="16"/>
    </w:rPr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2020-09-15T08:35:02Z</dcterms:modified>
</cp:coreProperties>
</file>