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C5" w:rsidRPr="008C5D60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295B55">
        <w:trPr>
          <w:trHeight w:val="326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9D31D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31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0190C" w:rsidRPr="007A489C" w:rsidRDefault="0060190C" w:rsidP="00F6775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A489C" w:rsidRDefault="007A489C" w:rsidP="009A4DC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5E75B1" w:rsidRPr="009D31DF" w:rsidRDefault="004655EE" w:rsidP="0031507D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Четвертым кассационным судом общей юрисдикции удовлетворено кассационное представление прокурора Республики Адыгея</w:t>
      </w:r>
    </w:p>
    <w:p w:rsidR="009F5DB9" w:rsidRDefault="00A2060C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655EE">
        <w:rPr>
          <w:rFonts w:ascii="Times New Roman" w:hAnsi="Times New Roman" w:cs="Times New Roman"/>
          <w:bCs/>
          <w:sz w:val="28"/>
          <w:szCs w:val="28"/>
        </w:rPr>
        <w:t>Апелляционным определением Верховного суда Республики Адыгея отменено решение Майкопского районного суда, которым удовлетворены исковые требования прокурора Майкопского района о признании договора купли-продажи земельного участка, заключенного между органом местного самоуправления и физическим лицом недействительной (ничтожной) сделкой.</w:t>
      </w:r>
    </w:p>
    <w:p w:rsidR="004655EE" w:rsidRDefault="004655EE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Определением суда апелляционной инстанции по делу принято новое решение об отказе в удовлетворении исковых требований прокурора района.</w:t>
      </w:r>
    </w:p>
    <w:p w:rsidR="004655EE" w:rsidRDefault="004B1704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Основанием для обращения прокурора с иском в суд послужили результаты проведенной проверки соблюдения администрацией МО «Майкопский район» требований земельного законодательства при предоставлении земельных участков, находящихся в неразграниченной государственной собственности.</w:t>
      </w:r>
    </w:p>
    <w:p w:rsidR="004B1704" w:rsidRDefault="004B1704" w:rsidP="004B1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Как установлено в ходе проверки, земельный участок, </w:t>
      </w:r>
      <w:r w:rsidR="0031507D">
        <w:rPr>
          <w:rFonts w:ascii="Times New Roman" w:hAnsi="Times New Roman" w:cs="Times New Roman"/>
          <w:bCs/>
          <w:sz w:val="28"/>
          <w:szCs w:val="28"/>
        </w:rPr>
        <w:t xml:space="preserve">переданный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гражданину по договору купли-продажи, находился в пределах береговой полосы водного объекта общего пользования, что в свою очередь исключа</w:t>
      </w:r>
      <w:r w:rsidR="0031507D">
        <w:rPr>
          <w:rFonts w:ascii="Times New Roman" w:hAnsi="Times New Roman" w:cs="Times New Roman"/>
          <w:bCs/>
          <w:sz w:val="28"/>
          <w:szCs w:val="28"/>
        </w:rPr>
        <w:t xml:space="preserve">ло </w:t>
      </w:r>
      <w:r>
        <w:rPr>
          <w:rFonts w:ascii="Times New Roman" w:hAnsi="Times New Roman" w:cs="Times New Roman"/>
          <w:bCs/>
          <w:sz w:val="28"/>
          <w:szCs w:val="28"/>
        </w:rPr>
        <w:t>возможность его предоставления в собственность.</w:t>
      </w:r>
    </w:p>
    <w:p w:rsidR="004B1704" w:rsidRDefault="004B1704" w:rsidP="004B1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Суд апелляционной инстанции</w:t>
      </w:r>
      <w:r w:rsidR="0031507D">
        <w:rPr>
          <w:rFonts w:ascii="Times New Roman" w:hAnsi="Times New Roman" w:cs="Times New Roman"/>
          <w:bCs/>
          <w:sz w:val="28"/>
          <w:szCs w:val="28"/>
        </w:rPr>
        <w:t xml:space="preserve">, отказывая в удовлетворении требований прокурора, в своем определении указал на то, что ответчиками приняты меры к устранению нарушений закона путем заключения соглашения о перераспределении земельных участков, </w:t>
      </w:r>
      <w:r w:rsidR="00E26B14">
        <w:rPr>
          <w:rFonts w:ascii="Times New Roman" w:hAnsi="Times New Roman" w:cs="Times New Roman"/>
          <w:bCs/>
          <w:sz w:val="28"/>
          <w:szCs w:val="28"/>
        </w:rPr>
        <w:t>которым спорная площадь выделена</w:t>
      </w:r>
      <w:r w:rsidR="0031507D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gramStart"/>
      <w:r w:rsidR="0031507D">
        <w:rPr>
          <w:rFonts w:ascii="Times New Roman" w:hAnsi="Times New Roman" w:cs="Times New Roman"/>
          <w:bCs/>
          <w:sz w:val="28"/>
          <w:szCs w:val="28"/>
        </w:rPr>
        <w:t>состава</w:t>
      </w:r>
      <w:proofErr w:type="gramEnd"/>
      <w:r w:rsidR="0031507D">
        <w:rPr>
          <w:rFonts w:ascii="Times New Roman" w:hAnsi="Times New Roman" w:cs="Times New Roman"/>
          <w:bCs/>
          <w:sz w:val="28"/>
          <w:szCs w:val="28"/>
        </w:rPr>
        <w:t xml:space="preserve"> предоставленного в собственность объекта недвижимости.</w:t>
      </w:r>
    </w:p>
    <w:p w:rsidR="0031507D" w:rsidRDefault="0031507D" w:rsidP="004B17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Однако согласно</w:t>
      </w:r>
      <w:r w:rsidR="00E26B14">
        <w:rPr>
          <w:rFonts w:ascii="Times New Roman" w:hAnsi="Times New Roman" w:cs="Times New Roman"/>
          <w:bCs/>
          <w:sz w:val="28"/>
          <w:szCs w:val="28"/>
        </w:rPr>
        <w:t xml:space="preserve"> положениям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Земельно</w:t>
      </w:r>
      <w:r w:rsidR="00E26B14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</w:t>
      </w:r>
      <w:r w:rsidR="00E26B14">
        <w:rPr>
          <w:rFonts w:ascii="Times New Roman" w:hAnsi="Times New Roman" w:cs="Times New Roman"/>
          <w:bCs/>
          <w:sz w:val="28"/>
          <w:szCs w:val="28"/>
        </w:rPr>
        <w:t xml:space="preserve">декса </w:t>
      </w:r>
      <w:bookmarkStart w:id="0" w:name="_GoBack"/>
      <w:bookmarkEnd w:id="0"/>
      <w:r w:rsidR="00E26B14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восстановление нарушенного права на землю осуществляется путем возврата сторон к правоотношениям, имевшим место до нарушения закона. </w:t>
      </w:r>
    </w:p>
    <w:p w:rsidR="004B1704" w:rsidRDefault="0031507D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Указанные обстоятельства послужили основанием для обращения прокурора Майкопского района к прокурору Республики Адыгея с ходатайством о внесении кассационного представления на незаконное определение суда апелляционной инстанции, которое было удовлетворено.</w:t>
      </w:r>
    </w:p>
    <w:p w:rsidR="0031507D" w:rsidRDefault="0031507D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Четвертый кассационный суд, проверив материалы гражданского дела, согласился с доводами кассационного представления прокурора Республики Адыгея и отменил апелляционное определение Верховного суда Республики Адыгея по указанному делу.</w:t>
      </w:r>
    </w:p>
    <w:p w:rsidR="0031507D" w:rsidRDefault="0031507D" w:rsidP="004655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 настоящему времени, гражданское дело направлено на новое апелляционное рассмотрение в Верховный суд Республики Адыгея.</w:t>
      </w:r>
    </w:p>
    <w:p w:rsidR="0031507D" w:rsidRDefault="0031507D" w:rsidP="0031507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5B55" w:rsidRPr="00D218E5" w:rsidRDefault="00295B55" w:rsidP="0031507D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3114" w:rsidRDefault="004453FC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</w:p>
    <w:p w:rsidR="00D218E5" w:rsidRDefault="00D218E5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3150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495D1A">
        <w:rPr>
          <w:rFonts w:ascii="Times New Roman" w:hAnsi="Times New Roman" w:cs="Times New Roman"/>
          <w:sz w:val="28"/>
          <w:szCs w:val="28"/>
        </w:rPr>
        <w:t xml:space="preserve">    </w:t>
      </w:r>
      <w:r w:rsidR="00C94B74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4453FC">
        <w:rPr>
          <w:rFonts w:ascii="Times New Roman" w:hAnsi="Times New Roman" w:cs="Times New Roman"/>
          <w:sz w:val="28"/>
          <w:szCs w:val="28"/>
        </w:rPr>
        <w:t>А.З. Беретарь</w:t>
      </w:r>
    </w:p>
    <w:sectPr w:rsidR="0089792C" w:rsidRPr="00143114" w:rsidSect="004E295D">
      <w:headerReference w:type="default" r:id="rId8"/>
      <w:footerReference w:type="default" r:id="rId9"/>
      <w:pgSz w:w="11906" w:h="16838"/>
      <w:pgMar w:top="964" w:right="737" w:bottom="851" w:left="1247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3F" w:rsidRDefault="00A3013F" w:rsidP="00763918">
      <w:pPr>
        <w:spacing w:after="0" w:line="240" w:lineRule="auto"/>
      </w:pPr>
      <w:r>
        <w:separator/>
      </w:r>
    </w:p>
  </w:endnote>
  <w:endnote w:type="continuationSeparator" w:id="0">
    <w:p w:rsidR="00A3013F" w:rsidRDefault="00A3013F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40" w:rsidRPr="00425DC4" w:rsidRDefault="00D23040">
    <w:pPr>
      <w:pStyle w:val="ab"/>
      <w:rPr>
        <w:rFonts w:ascii="Times New Roman" w:hAnsi="Times New Roman" w:cs="Times New Roman"/>
        <w:sz w:val="24"/>
        <w:szCs w:val="24"/>
      </w:rPr>
    </w:pPr>
    <w:r w:rsidRPr="00425DC4">
      <w:rPr>
        <w:rFonts w:ascii="Times New Roman" w:hAnsi="Times New Roman" w:cs="Times New Roman"/>
        <w:sz w:val="24"/>
        <w:szCs w:val="24"/>
      </w:rPr>
      <w:t xml:space="preserve">С.С. </w:t>
    </w:r>
    <w:proofErr w:type="spellStart"/>
    <w:r w:rsidRPr="00425DC4">
      <w:rPr>
        <w:rFonts w:ascii="Times New Roman" w:hAnsi="Times New Roman" w:cs="Times New Roman"/>
        <w:sz w:val="24"/>
        <w:szCs w:val="24"/>
      </w:rPr>
      <w:t>Хапий</w:t>
    </w:r>
    <w:proofErr w:type="spellEnd"/>
    <w:r w:rsidRPr="00425DC4">
      <w:rPr>
        <w:rFonts w:ascii="Times New Roman" w:hAnsi="Times New Roman" w:cs="Times New Roman"/>
        <w:sz w:val="24"/>
        <w:szCs w:val="24"/>
      </w:rPr>
      <w:t xml:space="preserve">, тел. </w:t>
    </w:r>
    <w:r w:rsidR="00AC7689" w:rsidRPr="00425DC4">
      <w:rPr>
        <w:rFonts w:ascii="Times New Roman" w:hAnsi="Times New Roman" w:cs="Times New Roman"/>
        <w:sz w:val="24"/>
        <w:szCs w:val="24"/>
      </w:rPr>
      <w:t>5-23-36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3F" w:rsidRDefault="00A3013F" w:rsidP="00763918">
      <w:pPr>
        <w:spacing w:after="0" w:line="240" w:lineRule="auto"/>
      </w:pPr>
      <w:r>
        <w:separator/>
      </w:r>
    </w:p>
  </w:footnote>
  <w:footnote w:type="continuationSeparator" w:id="0">
    <w:p w:rsidR="00A3013F" w:rsidRDefault="00A3013F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D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05025"/>
    <w:rsid w:val="00016635"/>
    <w:rsid w:val="0002640D"/>
    <w:rsid w:val="000359E8"/>
    <w:rsid w:val="000428E6"/>
    <w:rsid w:val="00057D51"/>
    <w:rsid w:val="00081D9E"/>
    <w:rsid w:val="00081DC4"/>
    <w:rsid w:val="000A49C8"/>
    <w:rsid w:val="000A6C6B"/>
    <w:rsid w:val="000B049E"/>
    <w:rsid w:val="000B4B31"/>
    <w:rsid w:val="000B67CC"/>
    <w:rsid w:val="001128DA"/>
    <w:rsid w:val="00141765"/>
    <w:rsid w:val="001430CC"/>
    <w:rsid w:val="00143114"/>
    <w:rsid w:val="00172146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661"/>
    <w:rsid w:val="002F2CA1"/>
    <w:rsid w:val="002F4A10"/>
    <w:rsid w:val="0031507D"/>
    <w:rsid w:val="003159E0"/>
    <w:rsid w:val="003176EF"/>
    <w:rsid w:val="0032118D"/>
    <w:rsid w:val="00332003"/>
    <w:rsid w:val="00333A24"/>
    <w:rsid w:val="0037695F"/>
    <w:rsid w:val="00396CA0"/>
    <w:rsid w:val="003A2180"/>
    <w:rsid w:val="003D6B3A"/>
    <w:rsid w:val="003E49BA"/>
    <w:rsid w:val="003F1176"/>
    <w:rsid w:val="003F1262"/>
    <w:rsid w:val="00405CA2"/>
    <w:rsid w:val="00425DC4"/>
    <w:rsid w:val="004453FC"/>
    <w:rsid w:val="00451277"/>
    <w:rsid w:val="00460954"/>
    <w:rsid w:val="004655EE"/>
    <w:rsid w:val="0047256A"/>
    <w:rsid w:val="0047521A"/>
    <w:rsid w:val="00484E10"/>
    <w:rsid w:val="0048514E"/>
    <w:rsid w:val="00486675"/>
    <w:rsid w:val="00495D1A"/>
    <w:rsid w:val="004A441D"/>
    <w:rsid w:val="004B1704"/>
    <w:rsid w:val="004B635F"/>
    <w:rsid w:val="004E295D"/>
    <w:rsid w:val="004E5E5F"/>
    <w:rsid w:val="004F020F"/>
    <w:rsid w:val="004F35EB"/>
    <w:rsid w:val="00511E42"/>
    <w:rsid w:val="00516586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13B99"/>
    <w:rsid w:val="00720F5E"/>
    <w:rsid w:val="0074067F"/>
    <w:rsid w:val="0075797B"/>
    <w:rsid w:val="00763918"/>
    <w:rsid w:val="00787B75"/>
    <w:rsid w:val="007A489C"/>
    <w:rsid w:val="007B4179"/>
    <w:rsid w:val="007C25FC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C5D60"/>
    <w:rsid w:val="008D28DD"/>
    <w:rsid w:val="008E7560"/>
    <w:rsid w:val="008F73A1"/>
    <w:rsid w:val="00933B6D"/>
    <w:rsid w:val="00937275"/>
    <w:rsid w:val="00951DB3"/>
    <w:rsid w:val="009577CF"/>
    <w:rsid w:val="0096413D"/>
    <w:rsid w:val="00972AE6"/>
    <w:rsid w:val="00974ABD"/>
    <w:rsid w:val="009A4DC5"/>
    <w:rsid w:val="009C00B2"/>
    <w:rsid w:val="009D31DF"/>
    <w:rsid w:val="009D7F37"/>
    <w:rsid w:val="009E27C8"/>
    <w:rsid w:val="009F491D"/>
    <w:rsid w:val="009F5DB9"/>
    <w:rsid w:val="00A166DC"/>
    <w:rsid w:val="00A2060C"/>
    <w:rsid w:val="00A3013F"/>
    <w:rsid w:val="00A33763"/>
    <w:rsid w:val="00A718AC"/>
    <w:rsid w:val="00A874C0"/>
    <w:rsid w:val="00AA0B2D"/>
    <w:rsid w:val="00AC7689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700CD"/>
    <w:rsid w:val="00B81DAF"/>
    <w:rsid w:val="00B848D8"/>
    <w:rsid w:val="00B922E0"/>
    <w:rsid w:val="00BE5448"/>
    <w:rsid w:val="00BF0042"/>
    <w:rsid w:val="00C01480"/>
    <w:rsid w:val="00C261D3"/>
    <w:rsid w:val="00C62B46"/>
    <w:rsid w:val="00C65609"/>
    <w:rsid w:val="00C666A7"/>
    <w:rsid w:val="00C73AB2"/>
    <w:rsid w:val="00C86408"/>
    <w:rsid w:val="00C94B74"/>
    <w:rsid w:val="00C952E3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B72E1"/>
    <w:rsid w:val="00DE4A7F"/>
    <w:rsid w:val="00E0419A"/>
    <w:rsid w:val="00E06007"/>
    <w:rsid w:val="00E17AD0"/>
    <w:rsid w:val="00E26B14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72A0-39A6-43FB-90F2-F92F9E87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2020-10-08T09:56:00Z</cp:lastPrinted>
  <dcterms:created xsi:type="dcterms:W3CDTF">2020-10-07T18:09:00Z</dcterms:created>
  <dcterms:modified xsi:type="dcterms:W3CDTF">2020-10-08T10:52:00Z</dcterms:modified>
</cp:coreProperties>
</file>